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5D" w:rsidRDefault="00D5465D" w:rsidP="00D5465D">
      <w:pPr>
        <w:pStyle w:val="berschrift2"/>
        <w:spacing w:line="36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0" w:name="_Toc493681314"/>
      <w:r w:rsidRPr="00512F6F">
        <w:rPr>
          <w:rFonts w:asciiTheme="minorHAnsi" w:hAnsiTheme="minorHAnsi"/>
          <w:b/>
          <w:color w:val="auto"/>
          <w:sz w:val="24"/>
          <w:szCs w:val="24"/>
        </w:rPr>
        <w:t>Differenzierung auf unterschiedlichen Anspruchsebenen</w:t>
      </w:r>
      <w:bookmarkEnd w:id="0"/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Ein wesentliches Merkmal der Thüringer Gemeinschaftsschule ist der mindestens bis einschließlich der 8. Klassenstufe andauernde Fortbestand der Lerngruppe und der damit ei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>hergehende Verzicht auf die äußere Differenzierung in Schüler des Haupt-</w:t>
      </w:r>
      <w:r>
        <w:rPr>
          <w:sz w:val="24"/>
          <w:szCs w:val="24"/>
        </w:rPr>
        <w:t>,</w:t>
      </w:r>
      <w:r w:rsidRPr="00F4400A">
        <w:rPr>
          <w:sz w:val="24"/>
          <w:szCs w:val="24"/>
        </w:rPr>
        <w:t xml:space="preserve"> Realschul- oder gymnasialen Niveaus, §147a (2) </w:t>
      </w:r>
      <w:proofErr w:type="spellStart"/>
      <w:r w:rsidRPr="00F4400A">
        <w:rPr>
          <w:sz w:val="24"/>
          <w:szCs w:val="24"/>
        </w:rPr>
        <w:t>ThürSchulO</w:t>
      </w:r>
      <w:proofErr w:type="spellEnd"/>
      <w:r w:rsidRPr="00F4400A">
        <w:rPr>
          <w:sz w:val="24"/>
          <w:szCs w:val="24"/>
        </w:rPr>
        <w:t>. Daher ist es notwendig, dass ab der 8. Klasse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>stufe die Schülerleistungen nach drei Anspruchsebenen (Siehe nachfolgend!) bewertet we</w:t>
      </w:r>
      <w:r w:rsidRPr="00F4400A">
        <w:rPr>
          <w:sz w:val="24"/>
          <w:szCs w:val="24"/>
        </w:rPr>
        <w:t>r</w:t>
      </w:r>
      <w:r w:rsidRPr="00F4400A">
        <w:rPr>
          <w:sz w:val="24"/>
          <w:szCs w:val="24"/>
        </w:rPr>
        <w:t>den.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Um der Heterogenität der Schüler an der TGS Rechnung zu tragen, muss der Unterricht in differenzierter bzw. individualisierter Form gestaltet werden. 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Auf Grund unserer gewonnenen Erkenntnisse im Rahmen des Gemeinsamen Unterrichtes, der an unserer Schule bereits seit dem Schuljahr 2007/08 stattfindet, können wir an viele positive Erfahrungen anknüpfen, denn die Heterogenität ist für uns nichts Neues. 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Seit 2007/08 werden in unseren Jahrgangsgruppen bereits Schüler mit unterschiedlichen Anspruchsebenen gemeinsam  binnendifferenziert unterrichtet. Die Jahrgangsgruppen se</w:t>
      </w:r>
      <w:r w:rsidRPr="00F4400A">
        <w:rPr>
          <w:sz w:val="24"/>
          <w:szCs w:val="24"/>
        </w:rPr>
        <w:t>t</w:t>
      </w:r>
      <w:r w:rsidRPr="00F4400A">
        <w:rPr>
          <w:sz w:val="24"/>
          <w:szCs w:val="24"/>
        </w:rPr>
        <w:t>zen sich aus drei verschiedenen Anspruchsebenen zusammen, die wir wie folgt benennen möchten:</w:t>
      </w:r>
    </w:p>
    <w:p w:rsidR="00D5465D" w:rsidRPr="00F4400A" w:rsidRDefault="00D5465D" w:rsidP="00D5465D">
      <w:pPr>
        <w:pStyle w:val="Listenabsatz"/>
        <w:spacing w:line="360" w:lineRule="auto"/>
        <w:rPr>
          <w:sz w:val="24"/>
          <w:szCs w:val="24"/>
        </w:rPr>
      </w:pPr>
      <w:r w:rsidRPr="00F4400A">
        <w:rPr>
          <w:b/>
          <w:sz w:val="24"/>
          <w:szCs w:val="24"/>
        </w:rPr>
        <w:t xml:space="preserve">Anspruchsebene I </w:t>
      </w:r>
      <w:r>
        <w:rPr>
          <w:b/>
          <w:sz w:val="24"/>
          <w:szCs w:val="24"/>
        </w:rPr>
        <w:t xml:space="preserve">  </w:t>
      </w:r>
      <w:r w:rsidRPr="00F4400A">
        <w:rPr>
          <w:sz w:val="24"/>
          <w:szCs w:val="24"/>
        </w:rPr>
        <w:t>– bereitet Schüler auf den Hauptschulabschluss vor</w:t>
      </w:r>
    </w:p>
    <w:p w:rsidR="00D5465D" w:rsidRPr="00F4400A" w:rsidRDefault="00D5465D" w:rsidP="00D5465D">
      <w:pPr>
        <w:pStyle w:val="Listenabsatz"/>
        <w:spacing w:line="360" w:lineRule="auto"/>
        <w:rPr>
          <w:sz w:val="24"/>
          <w:szCs w:val="24"/>
        </w:rPr>
      </w:pPr>
      <w:r w:rsidRPr="00F4400A">
        <w:rPr>
          <w:b/>
          <w:sz w:val="24"/>
          <w:szCs w:val="24"/>
        </w:rPr>
        <w:t>Anspruchsebene II</w:t>
      </w:r>
      <w:r w:rsidRPr="00F4400A">
        <w:rPr>
          <w:sz w:val="24"/>
          <w:szCs w:val="24"/>
        </w:rPr>
        <w:t xml:space="preserve">  – bereitet Schüler auf den Realschulabschluss vor</w:t>
      </w:r>
    </w:p>
    <w:p w:rsidR="00D5465D" w:rsidRPr="00F4400A" w:rsidRDefault="00D5465D" w:rsidP="00D5465D">
      <w:pPr>
        <w:pStyle w:val="Listenabsatz"/>
        <w:spacing w:line="360" w:lineRule="auto"/>
        <w:rPr>
          <w:sz w:val="24"/>
          <w:szCs w:val="24"/>
        </w:rPr>
      </w:pPr>
      <w:r w:rsidRPr="00F4400A">
        <w:rPr>
          <w:b/>
          <w:sz w:val="24"/>
          <w:szCs w:val="24"/>
        </w:rPr>
        <w:t>Anspruchsebene III</w:t>
      </w:r>
      <w:r w:rsidRPr="00F4400A">
        <w:rPr>
          <w:sz w:val="24"/>
          <w:szCs w:val="24"/>
        </w:rPr>
        <w:t xml:space="preserve"> – bereitet Schüler auf das Abitur vor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In allen Jahrgangsgruppen sind Schüler mit pädagogischem und sonderpädagogischem Fö</w:t>
      </w:r>
      <w:r w:rsidRPr="00F4400A">
        <w:rPr>
          <w:sz w:val="24"/>
          <w:szCs w:val="24"/>
        </w:rPr>
        <w:t>r</w:t>
      </w:r>
      <w:r w:rsidRPr="00F4400A">
        <w:rPr>
          <w:sz w:val="24"/>
          <w:szCs w:val="24"/>
        </w:rPr>
        <w:t xml:space="preserve">derbedarf im Rahmen des „Gemeinsamen Unterrichtes“ integriert. 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Bis zum Ende der Klassenstufe 8 wird mindestens bis zur Anspruchsebene II durch Binnendi</w:t>
      </w:r>
      <w:r w:rsidRPr="00F4400A">
        <w:rPr>
          <w:sz w:val="24"/>
          <w:szCs w:val="24"/>
        </w:rPr>
        <w:t>f</w:t>
      </w:r>
      <w:r w:rsidRPr="00F4400A">
        <w:rPr>
          <w:sz w:val="24"/>
          <w:szCs w:val="24"/>
        </w:rPr>
        <w:t>ferenzierung klassenintern unterrichtet. Die konkrete Umsetzung erfolgt in den Unterrich</w:t>
      </w:r>
      <w:r w:rsidRPr="00F4400A">
        <w:rPr>
          <w:sz w:val="24"/>
          <w:szCs w:val="24"/>
        </w:rPr>
        <w:t>t</w:t>
      </w:r>
      <w:r w:rsidRPr="00F4400A">
        <w:rPr>
          <w:sz w:val="24"/>
          <w:szCs w:val="24"/>
        </w:rPr>
        <w:t xml:space="preserve">fächern zum Beispiel durch </w:t>
      </w:r>
      <w:r w:rsidRPr="00F4400A">
        <w:rPr>
          <w:b/>
          <w:sz w:val="24"/>
          <w:szCs w:val="24"/>
        </w:rPr>
        <w:t>Methodenvielfalt:</w:t>
      </w:r>
    </w:p>
    <w:p w:rsidR="00D5465D" w:rsidRPr="00F4400A" w:rsidRDefault="00D5465D" w:rsidP="00D5465D">
      <w:pPr>
        <w:pStyle w:val="Listenabsatz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Kooperative Lernformen (Teamarbeit, Gruppenarbeit, Partnerarbeit, Expertenru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>de,…)</w:t>
      </w:r>
    </w:p>
    <w:p w:rsidR="00D5465D" w:rsidRPr="00F4400A" w:rsidRDefault="00D5465D" w:rsidP="00D5465D">
      <w:pPr>
        <w:pStyle w:val="Listenabsatz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Formen der Freiarbeit im Fachunterricht sowie im Lernbüro (Lerntheke, Lernen an Stationen, Arbeit nach Tagesplan sowie Wochenplan, Projektmethode,…)</w:t>
      </w:r>
    </w:p>
    <w:p w:rsidR="00D5465D" w:rsidRPr="00F4400A" w:rsidRDefault="00D5465D" w:rsidP="00D5465D">
      <w:pPr>
        <w:pStyle w:val="Listenabsatz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lastRenderedPageBreak/>
        <w:t xml:space="preserve">Methodentraining (soziales Lernen, „Lernen </w:t>
      </w:r>
      <w:proofErr w:type="spellStart"/>
      <w:r w:rsidRPr="00F4400A">
        <w:rPr>
          <w:sz w:val="24"/>
          <w:szCs w:val="24"/>
        </w:rPr>
        <w:t>lernen</w:t>
      </w:r>
      <w:proofErr w:type="spellEnd"/>
      <w:r w:rsidRPr="00F4400A">
        <w:rPr>
          <w:sz w:val="24"/>
          <w:szCs w:val="24"/>
        </w:rPr>
        <w:t>“ als AG bzw. in Klassenleiterstu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>de, …)</w:t>
      </w:r>
    </w:p>
    <w:p w:rsidR="00D5465D" w:rsidRPr="00F4400A" w:rsidRDefault="00D5465D" w:rsidP="00D5465D">
      <w:pPr>
        <w:pStyle w:val="Listenabsatz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Anwendung verschiedener Präsentationstechniken (Schülervortrag, Power-Point, Flipchart, Plakate,…)</w:t>
      </w:r>
    </w:p>
    <w:p w:rsidR="00D5465D" w:rsidRPr="00343264" w:rsidRDefault="00D5465D" w:rsidP="00D5465D">
      <w:pPr>
        <w:pStyle w:val="Listenabsatz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….</w:t>
      </w:r>
    </w:p>
    <w:p w:rsidR="00D5465D" w:rsidRPr="00F4400A" w:rsidRDefault="00D5465D" w:rsidP="00D5465D">
      <w:pPr>
        <w:spacing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Für die praktische Umsetzung der Binnendifferenzierung im Unterricht stehen den Lehrern folgende Hilfsangebote zur Verfügung: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sonderpädagogische Gutachten 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Förderpläne für Schüler mit pädagogischem und sonderpädagogischem Förderbedarf 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Beschlüsse über Nachteilsausgleich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Klassenkonferenzen und Teamberatungen zum Erfahrungsaustausch der Kollegen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F4400A">
        <w:rPr>
          <w:sz w:val="24"/>
          <w:szCs w:val="24"/>
        </w:rPr>
        <w:t>Zweipädagogensystem</w:t>
      </w:r>
      <w:proofErr w:type="spellEnd"/>
      <w:r w:rsidRPr="00F4400A">
        <w:rPr>
          <w:sz w:val="24"/>
          <w:szCs w:val="24"/>
        </w:rPr>
        <w:t xml:space="preserve"> (z. Bsp. Fachlehrer und Sonderpädagoge) in ausgewählten U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>terrichtsfächern und Stunden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Fallberatungen zu einzelnen Schülern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Einschätzungsbögen, die zweimal jährlich durch die Fachlehrer ausgefüllt und durch die Klassenlehrer ausgewertet werden</w:t>
      </w:r>
    </w:p>
    <w:p w:rsidR="00D5465D" w:rsidRPr="00F4400A" w:rsidRDefault="00D5465D" w:rsidP="00D5465D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….</w:t>
      </w:r>
    </w:p>
    <w:p w:rsidR="00D5465D" w:rsidRPr="00F4400A" w:rsidRDefault="00D5465D" w:rsidP="00D5465D">
      <w:pPr>
        <w:spacing w:after="0"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Die individuelle Förderung jedes Schülers, entsprechend seiner Fähigkeiten und Begabu</w:t>
      </w:r>
      <w:r w:rsidRPr="00F4400A">
        <w:rPr>
          <w:sz w:val="24"/>
          <w:szCs w:val="24"/>
        </w:rPr>
        <w:t>n</w:t>
      </w:r>
      <w:r w:rsidRPr="00F4400A">
        <w:rPr>
          <w:sz w:val="24"/>
          <w:szCs w:val="24"/>
        </w:rPr>
        <w:t xml:space="preserve">gen, stand und steht dabei immer im Vordergrund. </w:t>
      </w:r>
    </w:p>
    <w:p w:rsidR="00D5465D" w:rsidRDefault="00D5465D" w:rsidP="00D5465D">
      <w:pPr>
        <w:spacing w:after="0" w:line="360" w:lineRule="auto"/>
        <w:rPr>
          <w:sz w:val="24"/>
          <w:szCs w:val="24"/>
        </w:rPr>
      </w:pPr>
      <w:r w:rsidRPr="00F4400A">
        <w:rPr>
          <w:sz w:val="24"/>
          <w:szCs w:val="24"/>
        </w:rPr>
        <w:t>Um diesem Aspekt noch besser gerecht zu werden wollen wir zukünftig verstärkt reformp</w:t>
      </w:r>
      <w:r w:rsidRPr="00F4400A">
        <w:rPr>
          <w:sz w:val="24"/>
          <w:szCs w:val="24"/>
        </w:rPr>
        <w:t>ä</w:t>
      </w:r>
      <w:r w:rsidRPr="00F4400A">
        <w:rPr>
          <w:sz w:val="24"/>
          <w:szCs w:val="24"/>
        </w:rPr>
        <w:t>dagogische Ziele in die Unterrichtsgestaltung mit einbeziehen, so zum Beispiel:</w:t>
      </w:r>
    </w:p>
    <w:p w:rsidR="00D5465D" w:rsidRPr="00F4400A" w:rsidRDefault="00D5465D" w:rsidP="00D5465D">
      <w:pPr>
        <w:spacing w:after="0" w:line="360" w:lineRule="auto"/>
        <w:rPr>
          <w:sz w:val="24"/>
          <w:szCs w:val="24"/>
        </w:rPr>
      </w:pPr>
    </w:p>
    <w:p w:rsidR="00D5465D" w:rsidRPr="00F4400A" w:rsidRDefault="00D5465D" w:rsidP="00D5465D">
      <w:pPr>
        <w:numPr>
          <w:ilvl w:val="0"/>
          <w:numId w:val="1"/>
        </w:numPr>
        <w:spacing w:line="36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verstärktes</w:t>
      </w:r>
      <w:r w:rsidRPr="00F4400A">
        <w:rPr>
          <w:rFonts w:eastAsia="Calibri" w:cs="Times New Roman"/>
          <w:sz w:val="24"/>
          <w:szCs w:val="24"/>
        </w:rPr>
        <w:t xml:space="preserve"> eigenes Handeln beim Lernen (Friedrich Fröbel) durch vermehrtes Arbe</w:t>
      </w:r>
      <w:r w:rsidRPr="00F4400A">
        <w:rPr>
          <w:rFonts w:eastAsia="Calibri" w:cs="Times New Roman"/>
          <w:sz w:val="24"/>
          <w:szCs w:val="24"/>
        </w:rPr>
        <w:t>i</w:t>
      </w:r>
      <w:r w:rsidRPr="00F4400A">
        <w:rPr>
          <w:rFonts w:eastAsia="Calibri" w:cs="Times New Roman"/>
          <w:sz w:val="24"/>
          <w:szCs w:val="24"/>
        </w:rPr>
        <w:t xml:space="preserve">ten nach Tages- oder Wochenplan </w:t>
      </w:r>
    </w:p>
    <w:p w:rsidR="00D5465D" w:rsidRPr="00F4400A" w:rsidRDefault="00D5465D" w:rsidP="00D5465D">
      <w:pPr>
        <w:numPr>
          <w:ilvl w:val="0"/>
          <w:numId w:val="1"/>
        </w:numPr>
        <w:spacing w:line="360" w:lineRule="auto"/>
        <w:rPr>
          <w:rFonts w:eastAsia="Calibri" w:cs="Times New Roman"/>
          <w:sz w:val="24"/>
          <w:szCs w:val="24"/>
        </w:rPr>
      </w:pPr>
      <w:r w:rsidRPr="00F4400A">
        <w:rPr>
          <w:rFonts w:eastAsia="Calibri" w:cs="Times New Roman"/>
          <w:sz w:val="24"/>
          <w:szCs w:val="24"/>
        </w:rPr>
        <w:t>"Hilf mir, es selbst zu tun" (Maria Montessori) durch Einsatz von Freiarbeit, entspr</w:t>
      </w:r>
      <w:r w:rsidRPr="00F4400A">
        <w:rPr>
          <w:rFonts w:eastAsia="Calibri" w:cs="Times New Roman"/>
          <w:sz w:val="24"/>
          <w:szCs w:val="24"/>
        </w:rPr>
        <w:t>e</w:t>
      </w:r>
      <w:r w:rsidRPr="00F4400A">
        <w:rPr>
          <w:rFonts w:eastAsia="Calibri" w:cs="Times New Roman"/>
          <w:sz w:val="24"/>
          <w:szCs w:val="24"/>
        </w:rPr>
        <w:t xml:space="preserve">chend der unterschiedlichen Bedürfnisse </w:t>
      </w:r>
    </w:p>
    <w:p w:rsidR="00D5465D" w:rsidRPr="00F4400A" w:rsidRDefault="00D5465D" w:rsidP="00D5465D">
      <w:pPr>
        <w:numPr>
          <w:ilvl w:val="0"/>
          <w:numId w:val="1"/>
        </w:numPr>
        <w:spacing w:line="360" w:lineRule="auto"/>
        <w:rPr>
          <w:rFonts w:eastAsia="Calibri" w:cs="Times New Roman"/>
          <w:sz w:val="24"/>
          <w:szCs w:val="24"/>
        </w:rPr>
      </w:pPr>
      <w:r w:rsidRPr="00F4400A">
        <w:rPr>
          <w:rFonts w:eastAsia="Calibri" w:cs="Times New Roman"/>
          <w:sz w:val="24"/>
          <w:szCs w:val="24"/>
        </w:rPr>
        <w:t>„Erzähle mir und ich vergesse. Zeige mir und ich erinnere. Lass es mich tun und ich verstehe.“ (Konfuzius, chinesischer Philosoph, 551-479 v. Chr.)</w:t>
      </w:r>
    </w:p>
    <w:p w:rsidR="00D5465D" w:rsidRPr="00F4400A" w:rsidRDefault="00D5465D" w:rsidP="00D5465D">
      <w:pPr>
        <w:numPr>
          <w:ilvl w:val="0"/>
          <w:numId w:val="1"/>
        </w:numPr>
        <w:spacing w:line="360" w:lineRule="auto"/>
        <w:rPr>
          <w:rFonts w:eastAsia="Calibri" w:cs="Times New Roman"/>
          <w:sz w:val="24"/>
          <w:szCs w:val="24"/>
        </w:rPr>
      </w:pPr>
      <w:r w:rsidRPr="00F4400A">
        <w:rPr>
          <w:rFonts w:eastAsia="Calibri" w:cs="Times New Roman"/>
          <w:sz w:val="24"/>
          <w:szCs w:val="24"/>
        </w:rPr>
        <w:t xml:space="preserve">"Lernen mit Kopf, Herz, Hand und Fuß" (Pestalozzi) durch Arbeit in und an Projekten  </w:t>
      </w:r>
    </w:p>
    <w:p w:rsidR="00D5465D" w:rsidRPr="008C6FFE" w:rsidRDefault="00D5465D" w:rsidP="00D5465D">
      <w:pPr>
        <w:numPr>
          <w:ilvl w:val="0"/>
          <w:numId w:val="1"/>
        </w:numPr>
        <w:spacing w:line="360" w:lineRule="auto"/>
        <w:rPr>
          <w:rFonts w:eastAsia="Calibri" w:cs="Times New Roman"/>
          <w:sz w:val="24"/>
          <w:szCs w:val="24"/>
        </w:rPr>
      </w:pPr>
      <w:r w:rsidRPr="00F4400A">
        <w:rPr>
          <w:rFonts w:eastAsia="Calibri" w:cs="Times New Roman"/>
          <w:sz w:val="24"/>
          <w:szCs w:val="24"/>
        </w:rPr>
        <w:lastRenderedPageBreak/>
        <w:t>Nutzung außerschulischer Lernorte im Rahmen „Lernen am anderen Ort“</w:t>
      </w:r>
    </w:p>
    <w:p w:rsidR="00D5465D" w:rsidRDefault="00D5465D" w:rsidP="00D5465D">
      <w:pPr>
        <w:spacing w:line="360" w:lineRule="auto"/>
        <w:jc w:val="center"/>
        <w:rPr>
          <w:b/>
          <w:color w:val="1F497D" w:themeColor="text2"/>
          <w:sz w:val="20"/>
          <w:szCs w:val="20"/>
        </w:rPr>
      </w:pPr>
      <w:r w:rsidRPr="00F4400A">
        <w:rPr>
          <w:b/>
          <w:color w:val="1F497D" w:themeColor="text2"/>
          <w:sz w:val="24"/>
          <w:szCs w:val="24"/>
        </w:rPr>
        <w:t xml:space="preserve">„Das Interesse des Kindes hängt allein von der Möglichkeit ab, </w:t>
      </w:r>
      <w:r>
        <w:rPr>
          <w:b/>
          <w:color w:val="1F497D" w:themeColor="text2"/>
          <w:sz w:val="24"/>
          <w:szCs w:val="24"/>
        </w:rPr>
        <w:br/>
      </w:r>
      <w:r w:rsidRPr="00F4400A">
        <w:rPr>
          <w:b/>
          <w:color w:val="1F497D" w:themeColor="text2"/>
          <w:sz w:val="24"/>
          <w:szCs w:val="24"/>
        </w:rPr>
        <w:t xml:space="preserve"> eigene Entdeckungen zu machen.“</w:t>
      </w:r>
      <w:r w:rsidRPr="00F4400A">
        <w:rPr>
          <w:color w:val="1F497D" w:themeColor="text2"/>
          <w:sz w:val="24"/>
          <w:szCs w:val="24"/>
        </w:rPr>
        <w:tab/>
      </w:r>
      <w:r w:rsidRPr="00F4400A">
        <w:rPr>
          <w:b/>
          <w:color w:val="1F497D" w:themeColor="text2"/>
          <w:sz w:val="20"/>
          <w:szCs w:val="20"/>
        </w:rPr>
        <w:t>(Maria Montessori)</w:t>
      </w:r>
    </w:p>
    <w:p w:rsidR="00D5465D" w:rsidRPr="00343264" w:rsidRDefault="00D5465D" w:rsidP="00D5465D">
      <w:pPr>
        <w:spacing w:line="360" w:lineRule="auto"/>
        <w:jc w:val="center"/>
        <w:rPr>
          <w:b/>
          <w:color w:val="1F497D" w:themeColor="text2"/>
          <w:sz w:val="20"/>
          <w:szCs w:val="20"/>
        </w:rPr>
      </w:pPr>
    </w:p>
    <w:p w:rsidR="00D5465D" w:rsidRDefault="00D5465D" w:rsidP="00D5465D">
      <w:pPr>
        <w:pStyle w:val="berschrift2"/>
        <w:spacing w:line="360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" w:name="_Toc476132052"/>
      <w:bookmarkStart w:id="2" w:name="_Toc493681315"/>
      <w:r w:rsidRPr="00E54DE4">
        <w:rPr>
          <w:rFonts w:asciiTheme="minorHAnsi" w:hAnsiTheme="minorHAnsi"/>
          <w:b/>
          <w:color w:val="auto"/>
          <w:sz w:val="24"/>
          <w:szCs w:val="24"/>
        </w:rPr>
        <w:t>Abschlussbezogenes Lernen ab Klasse 9 mit BLF</w:t>
      </w:r>
      <w:bookmarkEnd w:id="1"/>
      <w:bookmarkEnd w:id="2"/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>Ab Klasse 9 erfolgt der Unterricht abschlussbezogen bis zur Anspruchsebene III. Die Lehrpl</w:t>
      </w:r>
      <w:r w:rsidRPr="00F4400A">
        <w:rPr>
          <w:sz w:val="24"/>
          <w:szCs w:val="24"/>
        </w:rPr>
        <w:t>ä</w:t>
      </w:r>
      <w:r w:rsidRPr="00F4400A">
        <w:rPr>
          <w:sz w:val="24"/>
          <w:szCs w:val="24"/>
        </w:rPr>
        <w:t>ne sind, entsprechend dem angestrebten Abschluss unterschiedlich gestaltet und müssen entsprechend umgesetzt werden.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Die Schüler können am Ende der Klasse 9 folgende Abschlüsse erwerben:  </w:t>
      </w:r>
    </w:p>
    <w:p w:rsidR="00D5465D" w:rsidRPr="00F4400A" w:rsidRDefault="00D5465D" w:rsidP="00D5465D">
      <w:pPr>
        <w:spacing w:line="360" w:lineRule="auto"/>
        <w:rPr>
          <w:b/>
          <w:sz w:val="24"/>
          <w:szCs w:val="24"/>
        </w:rPr>
      </w:pPr>
      <w:r w:rsidRPr="00F4400A">
        <w:rPr>
          <w:b/>
          <w:sz w:val="24"/>
          <w:szCs w:val="24"/>
        </w:rPr>
        <w:t>Anspruchsebene I</w:t>
      </w:r>
    </w:p>
    <w:p w:rsidR="00D5465D" w:rsidRPr="00F4400A" w:rsidRDefault="00D5465D" w:rsidP="00D5465D">
      <w:pPr>
        <w:pStyle w:val="Listenabsatz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4400A">
        <w:rPr>
          <w:b/>
          <w:sz w:val="24"/>
          <w:szCs w:val="24"/>
        </w:rPr>
        <w:t>Hauptschulabschluss</w:t>
      </w:r>
      <w:r w:rsidRPr="00F4400A">
        <w:rPr>
          <w:sz w:val="24"/>
          <w:szCs w:val="24"/>
        </w:rPr>
        <w:t>, bei Erfüllung der Versetzungsbestimmungen</w:t>
      </w:r>
    </w:p>
    <w:p w:rsidR="00D5465D" w:rsidRPr="00F4400A" w:rsidRDefault="00D5465D" w:rsidP="00D5465D">
      <w:pPr>
        <w:pStyle w:val="Listenabsatz"/>
        <w:numPr>
          <w:ilvl w:val="0"/>
          <w:numId w:val="4"/>
        </w:numPr>
        <w:spacing w:line="360" w:lineRule="auto"/>
        <w:jc w:val="both"/>
        <w:rPr>
          <w:i/>
          <w:sz w:val="24"/>
          <w:szCs w:val="24"/>
        </w:rPr>
      </w:pPr>
      <w:r w:rsidRPr="00F4400A">
        <w:rPr>
          <w:b/>
          <w:sz w:val="24"/>
          <w:szCs w:val="24"/>
        </w:rPr>
        <w:t>Qualifizierender Hauptschulabschluss</w:t>
      </w:r>
      <w:r w:rsidRPr="00F4400A">
        <w:rPr>
          <w:sz w:val="24"/>
          <w:szCs w:val="24"/>
        </w:rPr>
        <w:t>, bei Erfüllung der Versetzungsbestimmungen und erfolgreicher Teilnahme an der Prüfung zum qualifizierenden Hauptschula</w:t>
      </w:r>
      <w:r w:rsidRPr="00F4400A">
        <w:rPr>
          <w:sz w:val="24"/>
          <w:szCs w:val="24"/>
        </w:rPr>
        <w:t>b</w:t>
      </w:r>
      <w:r w:rsidRPr="00F4400A">
        <w:rPr>
          <w:sz w:val="24"/>
          <w:szCs w:val="24"/>
        </w:rPr>
        <w:t xml:space="preserve">schluss; </w:t>
      </w:r>
      <w:r w:rsidRPr="00F4400A">
        <w:rPr>
          <w:i/>
          <w:sz w:val="24"/>
          <w:szCs w:val="24"/>
        </w:rPr>
        <w:t>damit ist der Übergang in Klasse 10 mit Anspruchsebene II möglich</w:t>
      </w:r>
    </w:p>
    <w:p w:rsidR="00D5465D" w:rsidRPr="00F4400A" w:rsidRDefault="00D5465D" w:rsidP="00D5465D">
      <w:p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Die Schüler der </w:t>
      </w:r>
      <w:r w:rsidRPr="00F4400A">
        <w:rPr>
          <w:b/>
          <w:sz w:val="24"/>
          <w:szCs w:val="24"/>
        </w:rPr>
        <w:t>Anspruchsebene II und III</w:t>
      </w:r>
      <w:r w:rsidRPr="00F4400A">
        <w:rPr>
          <w:sz w:val="24"/>
          <w:szCs w:val="24"/>
        </w:rPr>
        <w:t xml:space="preserve"> gehen mit Erfüll</w:t>
      </w:r>
      <w:bookmarkStart w:id="3" w:name="_GoBack"/>
      <w:bookmarkEnd w:id="3"/>
      <w:r w:rsidRPr="00F4400A">
        <w:rPr>
          <w:sz w:val="24"/>
          <w:szCs w:val="24"/>
        </w:rPr>
        <w:t xml:space="preserve">ung der </w:t>
      </w:r>
      <w:proofErr w:type="spellStart"/>
      <w:r w:rsidRPr="00F4400A">
        <w:rPr>
          <w:sz w:val="24"/>
          <w:szCs w:val="24"/>
        </w:rPr>
        <w:t>Versetzungsbestim-mungen</w:t>
      </w:r>
      <w:proofErr w:type="spellEnd"/>
      <w:r w:rsidRPr="00F4400A">
        <w:rPr>
          <w:sz w:val="24"/>
          <w:szCs w:val="24"/>
        </w:rPr>
        <w:t xml:space="preserve"> in die Klasse 10 über und können am Ende der Klasse 10 folgende Abschlüsse e</w:t>
      </w:r>
      <w:r w:rsidRPr="00F4400A">
        <w:rPr>
          <w:sz w:val="24"/>
          <w:szCs w:val="24"/>
        </w:rPr>
        <w:t>r</w:t>
      </w:r>
      <w:r w:rsidRPr="00F4400A">
        <w:rPr>
          <w:sz w:val="24"/>
          <w:szCs w:val="24"/>
        </w:rPr>
        <w:t>werben:</w:t>
      </w:r>
    </w:p>
    <w:p w:rsidR="00D5465D" w:rsidRPr="00F4400A" w:rsidRDefault="00D5465D" w:rsidP="00D5465D">
      <w:pPr>
        <w:pStyle w:val="Listenabsatz"/>
        <w:numPr>
          <w:ilvl w:val="0"/>
          <w:numId w:val="5"/>
        </w:numPr>
        <w:spacing w:line="360" w:lineRule="auto"/>
        <w:jc w:val="both"/>
        <w:rPr>
          <w:b/>
          <w:sz w:val="24"/>
          <w:szCs w:val="24"/>
        </w:rPr>
      </w:pPr>
      <w:r w:rsidRPr="00F4400A">
        <w:rPr>
          <w:sz w:val="24"/>
          <w:szCs w:val="24"/>
        </w:rPr>
        <w:t>Schüler mit der Anspruchsebene II sowie Schüler mit qualifizierendem Haup</w:t>
      </w:r>
      <w:r w:rsidRPr="00F4400A">
        <w:rPr>
          <w:sz w:val="24"/>
          <w:szCs w:val="24"/>
        </w:rPr>
        <w:t>t</w:t>
      </w:r>
      <w:r w:rsidRPr="00F4400A">
        <w:rPr>
          <w:sz w:val="24"/>
          <w:szCs w:val="24"/>
        </w:rPr>
        <w:t>schulabschluss am Ende der Klasse 9 erwerben mit erfolgreicher Teilnahme an der Prüfung zum Realschulabschluss sowie der Erfüllung der Versetzungsb</w:t>
      </w:r>
      <w:r w:rsidRPr="00F4400A">
        <w:rPr>
          <w:sz w:val="24"/>
          <w:szCs w:val="24"/>
        </w:rPr>
        <w:t>e</w:t>
      </w:r>
      <w:r w:rsidRPr="00F4400A">
        <w:rPr>
          <w:sz w:val="24"/>
          <w:szCs w:val="24"/>
        </w:rPr>
        <w:t xml:space="preserve">stimmungen den </w:t>
      </w:r>
      <w:r w:rsidRPr="00F4400A">
        <w:rPr>
          <w:b/>
          <w:sz w:val="24"/>
          <w:szCs w:val="24"/>
        </w:rPr>
        <w:t>Realschulabschluss</w:t>
      </w:r>
    </w:p>
    <w:p w:rsidR="00D5465D" w:rsidRPr="008C6FFE" w:rsidRDefault="00D5465D" w:rsidP="00D5465D">
      <w:pPr>
        <w:pStyle w:val="Listenabsatz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4400A">
        <w:rPr>
          <w:sz w:val="24"/>
          <w:szCs w:val="24"/>
        </w:rPr>
        <w:t xml:space="preserve">Schüler mit der Anspruchsebene III erhalten die Möglichkeit zur </w:t>
      </w:r>
      <w:r w:rsidRPr="00F4400A">
        <w:rPr>
          <w:b/>
          <w:sz w:val="24"/>
          <w:szCs w:val="24"/>
        </w:rPr>
        <w:t>Teilnahme an der besonderen Leistungsfeststellung</w:t>
      </w:r>
      <w:r w:rsidRPr="00F4400A">
        <w:rPr>
          <w:sz w:val="24"/>
          <w:szCs w:val="24"/>
        </w:rPr>
        <w:t xml:space="preserve"> am Ende der Klassenstufe 10 und können bei erfolgreichem Bestehen direkt in die gymnasiale Oberstufe beim Kooperat</w:t>
      </w:r>
      <w:r w:rsidRPr="00F4400A">
        <w:rPr>
          <w:sz w:val="24"/>
          <w:szCs w:val="24"/>
        </w:rPr>
        <w:t>i</w:t>
      </w:r>
      <w:r w:rsidRPr="00F4400A">
        <w:rPr>
          <w:sz w:val="24"/>
          <w:szCs w:val="24"/>
        </w:rPr>
        <w:t>onspartner eintreten</w:t>
      </w:r>
      <w:r>
        <w:rPr>
          <w:sz w:val="24"/>
          <w:szCs w:val="24"/>
        </w:rPr>
        <w:t>.</w:t>
      </w:r>
    </w:p>
    <w:p w:rsidR="00D5465D" w:rsidRPr="008C6FFE" w:rsidRDefault="00D5465D" w:rsidP="00D5465D">
      <w:pPr>
        <w:spacing w:line="360" w:lineRule="auto"/>
        <w:jc w:val="center"/>
        <w:rPr>
          <w:color w:val="1F497D" w:themeColor="text2"/>
          <w:sz w:val="24"/>
          <w:szCs w:val="24"/>
        </w:rPr>
      </w:pPr>
      <w:r w:rsidRPr="00F4400A">
        <w:rPr>
          <w:b/>
          <w:color w:val="1F497D" w:themeColor="text2"/>
          <w:sz w:val="24"/>
          <w:szCs w:val="24"/>
        </w:rPr>
        <w:t xml:space="preserve">„Was wir mit Freude lernen, vergessen wir nie.“ </w:t>
      </w:r>
      <w:r>
        <w:rPr>
          <w:b/>
          <w:color w:val="1F497D" w:themeColor="text2"/>
          <w:sz w:val="24"/>
          <w:szCs w:val="24"/>
        </w:rPr>
        <w:br/>
      </w:r>
      <w:r w:rsidRPr="00F4400A">
        <w:rPr>
          <w:color w:val="1F497D" w:themeColor="text2"/>
          <w:sz w:val="24"/>
          <w:szCs w:val="24"/>
        </w:rPr>
        <w:t>(Alfred Mercier, amerik. Arzt)</w:t>
      </w:r>
    </w:p>
    <w:sectPr w:rsidR="00D5465D" w:rsidRPr="008C6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51"/>
    <w:multiLevelType w:val="hybridMultilevel"/>
    <w:tmpl w:val="AAD67B9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15087B"/>
    <w:multiLevelType w:val="hybridMultilevel"/>
    <w:tmpl w:val="F6ACC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043"/>
    <w:multiLevelType w:val="hybridMultilevel"/>
    <w:tmpl w:val="02062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7C84"/>
    <w:multiLevelType w:val="hybridMultilevel"/>
    <w:tmpl w:val="41B63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458C6"/>
    <w:multiLevelType w:val="hybridMultilevel"/>
    <w:tmpl w:val="54781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0589D"/>
    <w:multiLevelType w:val="hybridMultilevel"/>
    <w:tmpl w:val="7A30F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F4"/>
    <w:rsid w:val="00AA7321"/>
    <w:rsid w:val="00D5465D"/>
    <w:rsid w:val="00D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2F4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32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DF3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32F4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3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32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DF3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2020-02-06T10:06:00Z</dcterms:created>
  <dcterms:modified xsi:type="dcterms:W3CDTF">2020-02-06T10:06:00Z</dcterms:modified>
</cp:coreProperties>
</file>